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SMLOUVA O ZAJIŠTĚNÍ UMĚLECKÉHO VYSTOUPENÍ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I / Smluvní strany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Pořadatel: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color w:val="333333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adresa: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</w:t>
        <w:tab/>
        <w:tab/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Hudební skupina: ONE HIT WONDERS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Adresa zástupce: Miroslav Vedral, V pěšinách 235, 251 64  Mnichovice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Kontaktní telefon: 777676369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r.č. 790803/0856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II / Předmět smlouvy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Předmětem této smlouvy je vymezení práv a povinností obou smluvních stran vznikajících v souvislosti s hudebním vystoupením skupiny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ONE HIT WONDERS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Datum vystoupení: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Místo konání: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Adresa konání: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Časový harmonogram: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Příjezd:……………..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Zvuková zkouška: ……………….                        (min 40 minut včetně stavby)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Začátek vystoupení:…………..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Konec vystoupení:……………..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III / Závazky účinkujících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Zajistit hudební vystoupení hudební skupiny (dále jen skupina)</w:t>
        <w:tab/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Zajistit kompletní nástrojové vybavení a nástrojovou aparaturu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Zajistit, že členové skupiny se dostaví včas a připraveni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Zaslat produkci technický rider nebo stageplan skupiny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Zaslat produkci repertoárový list skupiny s uvedením autorů hudby a textu i v případě že autoři nejsou zastoupeni OSA.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Zaslat jmenný seznam účinkujících včetně nezbytného doprovodu.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IV / Honorář: ................. – splatný hotově buď před, nebo těsně po vystoupení.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Občerstvení pro kapelu formou poukázek, nebo do šatny.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1965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5x voda v PET lahvích.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965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Jídlo formou bufetu – popř.5x obložená bageta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Skupina si vyhrazuje: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právo zrušit či ukončit produkci v případě,  že nastanou podmínky ohrožující v době příprav a během konání hudební produkce život či majetek člena skupiny                          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přerušit či ukončit produkci při plném dodržení celkové částky za provedenou produkci v případě, že pořadatel nezajistí hladký průběh produkce a dojde k jejímu narušení ze strany účastníků pod vlivem alkoholu či drog nebo jiné výtržnosti.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V / Závazky pořadatele: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Umožnit skupině příjezd dodávkou k zadnímu vchodu budovy a zajistit člověka, který odemkne na vyložení aparatury a po vyložení zase zamkne.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Umožnit spolu se skupinou bezplatný vstup do místa konání pro technika, zvukaře a manažera.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Ohlásit příslušným úřadům produkci včetně žádosti o svolení k užití hudebních děl u OSA a mít na ni patřičné povolení.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Splnit vše 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Čl.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Pořadatel si vyhrazuje: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právo zrušit či ukončit produkci v případě, že dojde ze strany skupiny k verbálním či jiným útokům proti menšinám či skupině osob v době příprav a během konání hudební produkce                          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přerušit či ukončit produkci v případě, že skupina svým počínáním ohrozí účastníky, organizátory či sebe sama na zdraví nebo majetku.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případech dle bodu 1 a 2 tohoto čl. nebude shora uvedená smluvní cena uhrazena.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VI / Technické podmínky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Pořadatel zajistí odpovídající PA Systém, osvětlení a další dle zaslaných příloh.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VII / Nekonání koncertu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Pokud bude vystoupení znemožněno v důsledku nepředvídatelné nebo neodvratitelné události ležící mimo smluvní strany, například přírodní katastrofa, epidemie apod., nebo z důvodu nepředvídatelné a neodvratitelné události na straně vystupujícího výkonného umělce, např. vážné onemocnění či úmrtí výkonného umělce, úraz, úmrtí v rodině atp., mají obě smluvní strany právo od této smlouvy odstoupit bez jakýchkoli nároků na finanční úhradu vzniklé škody. Odstupující strana je povinna shora uvedené skutečnosti písemně oznámit bez prodlení a  druhé straně řádně doložit.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VIII / Závěrečná ustanovení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Pořadatel si vyhrazuje právo programové změny (zkrátit délku vystoupení, posunout začátek vystoupení nebo v krajním případě vystoupení zrušit)</w:t>
        <w:tab/>
        <w:tab/>
        <w:tab/>
        <w:tab/>
        <w:tab/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................... dne....................</w:t>
        <w:br w:type="textWrapping"/>
        <w:br w:type="textWrapping"/>
        <w:tab/>
        <w:tab/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 pořadatele:  </w:t>
        <w:tab/>
        <w:tab/>
        <w:tab/>
        <w:tab/>
        <w:tab/>
        <w:tab/>
        <w:t xml:space="preserve">za účinkujícího: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…………………………………..</w:t>
        <w:tab/>
        <w:tab/>
        <w:tab/>
        <w:tab/>
        <w:tab/>
        <w:t xml:space="preserve">……………………………………….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Přílohy: Jmenný seznam, input list, stageplan, repertoárový list pro OSA.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54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8"/>
      <w:numFmt w:val="bullet"/>
      <w:lvlText w:val="-"/>
      <w:lvlJc w:val="left"/>
      <w:pPr>
        <w:ind w:left="1965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6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2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